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STRUCTURE Safe and sound, quality controlled RCC frame structure with best material components Earthquake resistant design.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PLASTER WORK Double coat plaster on external walls, single coat plaster in inside area flooring and wall.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TILING Vitrified tiles size 2'x2' flooring having greater strength in entire area.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ELECTRICAL WORK 3 phase concealed and fire resistant right gauge wiring of ISI copper wire Distribution board with MCB ISI mark modular electrical accessories.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PAINTING Long lasting and weather resistant acrylic paint of standard make to all external walls All internal walls with white cement based putty finish with OBD.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PLUMBING AND SANITATION Good quality designer sanitary ware for spotless and sparkling toilets High quality plumbing fixtures Corrosion free and leak proof CPVC/UPVC pipe and fitting(ISI make) SWR drainage system for easy maintenance.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LOBBY AND STAIRCASE All lobby, staircase and corridors in soothing Granite stone with S.S. railing.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